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26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Из минеральных ресурсов </w:t>
      </w:r>
      <w:r>
        <w:rPr>
          <w:sz w:val="24"/>
          <w:szCs w:val="24"/>
        </w:rPr>
        <w:t>Европейского юга</w:t>
      </w:r>
      <w:r w:rsidRPr="00AA4FF2">
        <w:rPr>
          <w:sz w:val="24"/>
          <w:szCs w:val="24"/>
        </w:rPr>
        <w:t xml:space="preserve"> отметим топливные ресурсы: ка</w:t>
      </w:r>
      <w:r w:rsidRPr="00AA4FF2">
        <w:rPr>
          <w:sz w:val="24"/>
          <w:szCs w:val="24"/>
        </w:rPr>
        <w:softHyphen/>
        <w:t>менный уголь Донбасса (г. Шахты). Это угли высокого качества, но вся добыча ве</w:t>
      </w:r>
      <w:r w:rsidRPr="00AA4FF2">
        <w:rPr>
          <w:sz w:val="24"/>
          <w:szCs w:val="24"/>
        </w:rPr>
        <w:softHyphen/>
        <w:t>дется подземным способом, себестоимость высокая, запасы истощаются.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В предгорьях имеются запасы природного газа и нефти. Доля их в общем объеме</w:t>
      </w:r>
      <w:r>
        <w:rPr>
          <w:sz w:val="24"/>
          <w:szCs w:val="24"/>
        </w:rPr>
        <w:t xml:space="preserve"> добычи России незначительна. Г</w:t>
      </w:r>
      <w:r w:rsidRPr="00AA4FF2">
        <w:rPr>
          <w:sz w:val="24"/>
          <w:szCs w:val="24"/>
        </w:rPr>
        <w:t>аз добывают в Ставропольском крае, нефть - рай</w:t>
      </w:r>
      <w:r w:rsidRPr="00AA4FF2">
        <w:rPr>
          <w:sz w:val="24"/>
          <w:szCs w:val="24"/>
        </w:rPr>
        <w:softHyphen/>
        <w:t>оны Грозного, Махачкалы.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Можно сказать, что Северный Кавказ обеспечен собственным топливом.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В горах добываются вольфрамомолибден</w:t>
      </w:r>
      <w:r>
        <w:rPr>
          <w:sz w:val="24"/>
          <w:szCs w:val="24"/>
        </w:rPr>
        <w:t>овые руды в районе города Тырныау</w:t>
      </w:r>
      <w:r w:rsidRPr="00AA4FF2">
        <w:rPr>
          <w:sz w:val="24"/>
          <w:szCs w:val="24"/>
        </w:rPr>
        <w:t>за (Кабардино-Балкария) - это условие для развития цветной металлургии.</w:t>
      </w:r>
    </w:p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28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>
        <w:rPr>
          <w:sz w:val="24"/>
          <w:szCs w:val="24"/>
        </w:rPr>
        <w:t>Европейский юг</w:t>
      </w:r>
      <w:r w:rsidRPr="00AA4FF2">
        <w:rPr>
          <w:sz w:val="24"/>
          <w:szCs w:val="24"/>
        </w:rPr>
        <w:t xml:space="preserve"> распложен в зоне степеней (Предкавказье), где самые плодо</w:t>
      </w:r>
      <w:r w:rsidRPr="00AA4FF2">
        <w:rPr>
          <w:sz w:val="24"/>
          <w:szCs w:val="24"/>
        </w:rPr>
        <w:softHyphen/>
        <w:t>родные почвы - черноземы.</w:t>
      </w:r>
    </w:p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28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>
        <w:rPr>
          <w:sz w:val="24"/>
          <w:szCs w:val="24"/>
        </w:rPr>
        <w:t>Европейский юг</w:t>
      </w:r>
      <w:r w:rsidRPr="00AA4FF2">
        <w:rPr>
          <w:sz w:val="24"/>
          <w:szCs w:val="24"/>
        </w:rPr>
        <w:t xml:space="preserve"> имеет богатые рекреационные ресурсы. Здесь мягкий климат, красивые ландшафты гор, пышная растительность.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По рекреационным ресурсам район можно разделить на 3 части:</w:t>
      </w:r>
    </w:p>
    <w:p w:rsidR="00353735" w:rsidRPr="00AA4FF2" w:rsidRDefault="00353735" w:rsidP="00353735">
      <w:pPr>
        <w:pStyle w:val="20"/>
        <w:numPr>
          <w:ilvl w:val="0"/>
          <w:numId w:val="1"/>
        </w:numPr>
        <w:shd w:val="clear" w:color="auto" w:fill="auto"/>
        <w:tabs>
          <w:tab w:val="left" w:pos="540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Черноморское побережье (теплое море) - курорты Сочи, Анапа, Геленджик.</w:t>
      </w:r>
    </w:p>
    <w:p w:rsidR="00353735" w:rsidRPr="00AA4FF2" w:rsidRDefault="00353735" w:rsidP="00353735">
      <w:pPr>
        <w:pStyle w:val="20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Приэльбрусье - район альпинизма и горнолыжного спорта.</w:t>
      </w:r>
    </w:p>
    <w:p w:rsidR="00353735" w:rsidRPr="00AA4FF2" w:rsidRDefault="00353735" w:rsidP="00353735">
      <w:pPr>
        <w:pStyle w:val="20"/>
        <w:numPr>
          <w:ilvl w:val="0"/>
          <w:numId w:val="1"/>
        </w:numPr>
        <w:shd w:val="clear" w:color="auto" w:fill="auto"/>
        <w:tabs>
          <w:tab w:val="left" w:pos="537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Кавказские Минеральные воды: г. Ессентуки, Пятигорск, Железноводск, Кисло</w:t>
      </w:r>
      <w:r w:rsidRPr="00AA4FF2">
        <w:rPr>
          <w:sz w:val="24"/>
          <w:szCs w:val="24"/>
        </w:rPr>
        <w:softHyphen/>
        <w:t>водск - курорты с лечебными минеральными водами.</w:t>
      </w:r>
    </w:p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31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>
        <w:rPr>
          <w:sz w:val="24"/>
          <w:szCs w:val="24"/>
        </w:rPr>
        <w:t>Европейский юг</w:t>
      </w:r>
      <w:r w:rsidRPr="00AA4FF2">
        <w:rPr>
          <w:sz w:val="24"/>
          <w:szCs w:val="24"/>
        </w:rPr>
        <w:t xml:space="preserve"> имеет длинное и теплое лето (220-240 дней со среднесуточной температурой выше +10° С). Здесь могут расти теплолюбивые культуры. Зима мяг</w:t>
      </w:r>
      <w:r w:rsidRPr="00AA4FF2">
        <w:rPr>
          <w:sz w:val="24"/>
          <w:szCs w:val="24"/>
        </w:rPr>
        <w:softHyphen/>
        <w:t>кая, средние температуры +5-10° С.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Особые климатические условия на черноморском побережье, закрытом от север</w:t>
      </w:r>
      <w:r w:rsidRPr="00AA4FF2">
        <w:rPr>
          <w:sz w:val="24"/>
          <w:szCs w:val="24"/>
        </w:rPr>
        <w:softHyphen/>
        <w:t>ных ветров Кавказскими горами - это субтропики. Здесь можно выращивать чай, цитрусовые культуры, виноград.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В центральной и восточной части </w:t>
      </w:r>
      <w:proofErr w:type="spellStart"/>
      <w:r w:rsidRPr="00AA4FF2">
        <w:rPr>
          <w:sz w:val="24"/>
          <w:szCs w:val="24"/>
        </w:rPr>
        <w:t>Предкавказья</w:t>
      </w:r>
      <w:proofErr w:type="spellEnd"/>
      <w:r w:rsidRPr="00AA4FF2">
        <w:rPr>
          <w:sz w:val="24"/>
          <w:szCs w:val="24"/>
        </w:rPr>
        <w:t xml:space="preserve"> недостаточное увлажнение, по</w:t>
      </w:r>
      <w:r w:rsidRPr="00AA4FF2">
        <w:rPr>
          <w:sz w:val="24"/>
          <w:szCs w:val="24"/>
        </w:rPr>
        <w:softHyphen/>
        <w:t>этому для земледелия необходимо орошение.</w:t>
      </w:r>
    </w:p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28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Водными ресурсами </w:t>
      </w:r>
      <w:r>
        <w:rPr>
          <w:sz w:val="24"/>
          <w:szCs w:val="24"/>
        </w:rPr>
        <w:t>Европейский юг</w:t>
      </w:r>
      <w:r w:rsidRPr="00AA4FF2">
        <w:rPr>
          <w:sz w:val="24"/>
          <w:szCs w:val="24"/>
        </w:rPr>
        <w:t xml:space="preserve"> небогат.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Реки - Дон, Кубань, Терек - используются в основном для орошения. Некоторые реки, в частности Кума, пересыхают.</w:t>
      </w:r>
    </w:p>
    <w:p w:rsidR="00353735" w:rsidRPr="00AA4FF2" w:rsidRDefault="00353735" w:rsidP="00353735">
      <w:pPr>
        <w:pStyle w:val="40"/>
        <w:numPr>
          <w:ilvl w:val="0"/>
          <w:numId w:val="3"/>
        </w:numPr>
        <w:shd w:val="clear" w:color="auto" w:fill="auto"/>
        <w:tabs>
          <w:tab w:val="left" w:pos="3028"/>
        </w:tabs>
        <w:spacing w:line="240" w:lineRule="auto"/>
        <w:ind w:left="426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группа</w:t>
      </w:r>
    </w:p>
    <w:p w:rsidR="00353735" w:rsidRPr="00AA4FF2" w:rsidRDefault="00353735" w:rsidP="00353735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Вывод: </w:t>
      </w:r>
      <w:r>
        <w:rPr>
          <w:sz w:val="24"/>
          <w:szCs w:val="24"/>
        </w:rPr>
        <w:t>Европейский юг</w:t>
      </w:r>
      <w:r w:rsidRPr="00AA4FF2">
        <w:rPr>
          <w:sz w:val="24"/>
          <w:szCs w:val="24"/>
        </w:rPr>
        <w:t xml:space="preserve"> имеет значительные рекреационные, агроклиматиче</w:t>
      </w:r>
      <w:r w:rsidRPr="00AA4FF2">
        <w:rPr>
          <w:sz w:val="24"/>
          <w:szCs w:val="24"/>
        </w:rPr>
        <w:softHyphen/>
        <w:t>ские, земельные, топливные ресурсы. Это условия для развития в районе:</w:t>
      </w:r>
    </w:p>
    <w:p w:rsidR="00353735" w:rsidRPr="00AA4FF2" w:rsidRDefault="00353735" w:rsidP="00353735">
      <w:pPr>
        <w:pStyle w:val="20"/>
        <w:numPr>
          <w:ilvl w:val="0"/>
          <w:numId w:val="2"/>
        </w:numPr>
        <w:shd w:val="clear" w:color="auto" w:fill="auto"/>
        <w:tabs>
          <w:tab w:val="left" w:pos="562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рекреационного хозяйства</w:t>
      </w:r>
      <w:r>
        <w:rPr>
          <w:sz w:val="24"/>
          <w:szCs w:val="24"/>
        </w:rPr>
        <w:t xml:space="preserve"> (рис. 107, </w:t>
      </w:r>
      <w:proofErr w:type="spellStart"/>
      <w:r>
        <w:rPr>
          <w:sz w:val="24"/>
          <w:szCs w:val="24"/>
        </w:rPr>
        <w:t>с.205</w:t>
      </w:r>
      <w:proofErr w:type="spellEnd"/>
      <w:r>
        <w:rPr>
          <w:sz w:val="24"/>
          <w:szCs w:val="24"/>
        </w:rPr>
        <w:t>)</w:t>
      </w:r>
      <w:r w:rsidRPr="00AA4FF2">
        <w:rPr>
          <w:sz w:val="24"/>
          <w:szCs w:val="24"/>
        </w:rPr>
        <w:t>;</w:t>
      </w:r>
    </w:p>
    <w:p w:rsidR="00353735" w:rsidRPr="00AA4FF2" w:rsidRDefault="00353735" w:rsidP="00353735">
      <w:pPr>
        <w:pStyle w:val="20"/>
        <w:numPr>
          <w:ilvl w:val="0"/>
          <w:numId w:val="2"/>
        </w:numPr>
        <w:shd w:val="clear" w:color="auto" w:fill="auto"/>
        <w:tabs>
          <w:tab w:val="left" w:pos="583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АПК;</w:t>
      </w:r>
    </w:p>
    <w:p w:rsidR="00353735" w:rsidRPr="00AA4FF2" w:rsidRDefault="00353735" w:rsidP="00353735">
      <w:pPr>
        <w:pStyle w:val="20"/>
        <w:numPr>
          <w:ilvl w:val="0"/>
          <w:numId w:val="2"/>
        </w:numPr>
        <w:shd w:val="clear" w:color="auto" w:fill="auto"/>
        <w:tabs>
          <w:tab w:val="left" w:pos="583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топливной промышленности.</w:t>
      </w:r>
    </w:p>
    <w:p w:rsidR="007B35E1" w:rsidRDefault="007B35E1">
      <w:bookmarkStart w:id="0" w:name="_GoBack"/>
      <w:bookmarkEnd w:id="0"/>
    </w:p>
    <w:sectPr w:rsidR="007B3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istina">
    <w:panose1 w:val="030B040603020303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E16FB"/>
    <w:multiLevelType w:val="multilevel"/>
    <w:tmpl w:val="C122E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866883"/>
    <w:multiLevelType w:val="hybridMultilevel"/>
    <w:tmpl w:val="F8D23C7E"/>
    <w:lvl w:ilvl="0" w:tplc="D5525F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63438"/>
    <w:multiLevelType w:val="multilevel"/>
    <w:tmpl w:val="ED289C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35"/>
    <w:rsid w:val="00353735"/>
    <w:rsid w:val="00593A7E"/>
    <w:rsid w:val="007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FC448-B2B1-4806-81C1-8F4F0069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Cs/>
        <w:sz w:val="26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х1"/>
    <w:basedOn w:val="a0"/>
    <w:uiPriority w:val="1"/>
    <w:qFormat/>
    <w:rsid w:val="00593A7E"/>
    <w:rPr>
      <w:rFonts w:ascii="Denistina" w:hAnsi="Denistina" w:cs="Times New Roman"/>
      <w:sz w:val="28"/>
      <w:szCs w:val="22"/>
    </w:rPr>
  </w:style>
  <w:style w:type="character" w:customStyle="1" w:styleId="a3">
    <w:name w:val="Название стиха"/>
    <w:basedOn w:val="a0"/>
    <w:uiPriority w:val="1"/>
    <w:qFormat/>
    <w:rsid w:val="00593A7E"/>
    <w:rPr>
      <w:rFonts w:ascii="Denistina" w:hAnsi="Denistina" w:cs="Times New Roman"/>
      <w:b/>
      <w:color w:val="2E74B5" w:themeColor="accent1" w:themeShade="BF"/>
      <w:sz w:val="72"/>
      <w:szCs w:val="36"/>
    </w:rPr>
  </w:style>
  <w:style w:type="character" w:customStyle="1" w:styleId="2">
    <w:name w:val="Основной текст (2)_"/>
    <w:basedOn w:val="a0"/>
    <w:link w:val="20"/>
    <w:rsid w:val="00353735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3735"/>
    <w:pPr>
      <w:widowControl w:val="0"/>
      <w:shd w:val="clear" w:color="auto" w:fill="FFFFFF"/>
      <w:spacing w:line="194" w:lineRule="exact"/>
      <w:ind w:hanging="340"/>
    </w:pPr>
    <w:rPr>
      <w:rFonts w:eastAsia="Times New Roman" w:cs="Times New Roman"/>
      <w:sz w:val="16"/>
      <w:szCs w:val="16"/>
    </w:rPr>
  </w:style>
  <w:style w:type="character" w:customStyle="1" w:styleId="4">
    <w:name w:val="Основной текст (4)_"/>
    <w:basedOn w:val="a0"/>
    <w:link w:val="40"/>
    <w:rsid w:val="00353735"/>
    <w:rPr>
      <w:rFonts w:eastAsia="Times New Roman" w:cs="Times New Roman"/>
      <w:b/>
      <w:bCs w:val="0"/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3735"/>
    <w:pPr>
      <w:widowControl w:val="0"/>
      <w:shd w:val="clear" w:color="auto" w:fill="FFFFFF"/>
      <w:spacing w:line="191" w:lineRule="exact"/>
      <w:ind w:firstLine="0"/>
    </w:pPr>
    <w:rPr>
      <w:rFonts w:eastAsia="Times New Roman" w:cs="Times New Roman"/>
      <w:b/>
      <w:bCs w:val="0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Черняев</dc:creator>
  <cp:keywords/>
  <dc:description/>
  <cp:lastModifiedBy>Иван Черняев</cp:lastModifiedBy>
  <cp:revision>1</cp:revision>
  <dcterms:created xsi:type="dcterms:W3CDTF">2017-02-04T06:30:00Z</dcterms:created>
  <dcterms:modified xsi:type="dcterms:W3CDTF">2017-02-04T06:31:00Z</dcterms:modified>
</cp:coreProperties>
</file>